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  <w:lang w:eastAsia="zh-CN"/>
        </w:rPr>
        <w:t>：</w:t>
      </w:r>
    </w:p>
    <w:p>
      <w:pPr>
        <w:spacing w:line="560" w:lineRule="exac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成果名称：北疆草地保护及矿山近自然修复技术与应用</w:t>
      </w:r>
    </w:p>
    <w:p>
      <w:pPr>
        <w:spacing w:line="560" w:lineRule="exac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提名单位：中国科学院新疆分院</w:t>
      </w:r>
    </w:p>
    <w:p>
      <w:pPr>
        <w:spacing w:line="560" w:lineRule="exac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主要完成人：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徐海量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徐 燕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新疆维吾尔自治区寒旱区水资源与生态水利工程研究中心（院士专家工作站）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徐福军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新疆维吾尔自治区阿尔泰山国有林管理局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李 君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朱建华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新疆维吾尔自治区地质环境监测院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徐 俏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林 涛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新疆维吾尔自治区国土综合整治中心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王雪野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新疆维吾尔自治区地质环境监测院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赵善超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新疆维吾尔自治区天然林保护中心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陶汪海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新疆维吾尔自治区寒旱区水资源与生态水利工程研究中心（院士专家工作站）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艾沙江·艾力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 w:cs="宋体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赵新风</w:t>
            </w:r>
          </w:p>
        </w:tc>
        <w:tc>
          <w:tcPr>
            <w:tcW w:w="581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中国科学院新疆生态与地理研究所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b/>
          <w:sz w:val="28"/>
          <w:szCs w:val="28"/>
        </w:rPr>
      </w:pPr>
    </w:p>
    <w:p>
      <w:pPr>
        <w:spacing w:line="560" w:lineRule="exact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 w:val="0"/>
          <w:bCs/>
          <w:sz w:val="28"/>
          <w:szCs w:val="28"/>
        </w:rPr>
        <w:t>主要完成单位：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8"/>
                <w:szCs w:val="28"/>
                <w:lang w:eastAsia="zh-CN"/>
              </w:rPr>
              <w:t>完成单位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中国科学院新疆生态与地理研究所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新疆维吾尔自治区寒旱区水资源与生态水利工程研究中心（院士专家工作站）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新疆维吾尔自治区地质环境监测院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新疆维吾尔自治区阿尔泰山国有林管理局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新疆维吾尔自治区国土综合整治中心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新疆维吾尔自治区天然林保护中心</w:t>
            </w:r>
          </w:p>
        </w:tc>
      </w:tr>
    </w:tbl>
    <w:p>
      <w:pPr>
        <w:spacing w:line="560" w:lineRule="exact"/>
        <w:ind w:firstLine="280" w:firstLineChars="100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E3"/>
    <w:rsid w:val="00004CE3"/>
    <w:rsid w:val="00060793"/>
    <w:rsid w:val="001F5134"/>
    <w:rsid w:val="00260A44"/>
    <w:rsid w:val="00367FAE"/>
    <w:rsid w:val="00490E69"/>
    <w:rsid w:val="005341DD"/>
    <w:rsid w:val="00583B54"/>
    <w:rsid w:val="00597416"/>
    <w:rsid w:val="005A29EE"/>
    <w:rsid w:val="006306B6"/>
    <w:rsid w:val="00660005"/>
    <w:rsid w:val="00681A25"/>
    <w:rsid w:val="006D0603"/>
    <w:rsid w:val="00701117"/>
    <w:rsid w:val="007E6EC8"/>
    <w:rsid w:val="008149F1"/>
    <w:rsid w:val="00862FF6"/>
    <w:rsid w:val="00896A17"/>
    <w:rsid w:val="008E3D56"/>
    <w:rsid w:val="008F7DEF"/>
    <w:rsid w:val="009B72F1"/>
    <w:rsid w:val="009C3953"/>
    <w:rsid w:val="009C525A"/>
    <w:rsid w:val="009E3FCF"/>
    <w:rsid w:val="00AA211A"/>
    <w:rsid w:val="00B23B7C"/>
    <w:rsid w:val="00B35BA2"/>
    <w:rsid w:val="00B45706"/>
    <w:rsid w:val="00B65827"/>
    <w:rsid w:val="00BE34D1"/>
    <w:rsid w:val="00BF68A8"/>
    <w:rsid w:val="00C60AD6"/>
    <w:rsid w:val="00D430DD"/>
    <w:rsid w:val="00D931F1"/>
    <w:rsid w:val="00E8244D"/>
    <w:rsid w:val="2FFDB1A4"/>
    <w:rsid w:val="6DD2FF48"/>
    <w:rsid w:val="FFFBC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2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9"/>
    <w:link w:val="3"/>
    <w:semiHidden/>
    <w:qFormat/>
    <w:uiPriority w:val="99"/>
  </w:style>
  <w:style w:type="character" w:customStyle="1" w:styleId="12">
    <w:name w:val="批注主题 字符"/>
    <w:basedOn w:val="11"/>
    <w:link w:val="7"/>
    <w:semiHidden/>
    <w:qFormat/>
    <w:uiPriority w:val="99"/>
    <w:rPr>
      <w:b/>
      <w:bCs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275</Characters>
  <Lines>17</Lines>
  <Paragraphs>12</Paragraphs>
  <TotalTime>0</TotalTime>
  <ScaleCrop>false</ScaleCrop>
  <LinksUpToDate>false</LinksUpToDate>
  <CharactersWithSpaces>526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2024-10-25T04:06:00Z</dcterms:created>
  <dc:creator>赵新风</dc:creator>
  <cp:lastModifiedBy>cas_user</cp:lastModifiedBy>
  <cp:lastPrinted>2024-10-29T11:26:13Z</cp:lastPrinted>
  <dcterms:modified xsi:type="dcterms:W3CDTF">2024-10-29T11:26:35Z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