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BBB0B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附件4</w:t>
      </w:r>
    </w:p>
    <w:p w14:paraId="023B1019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成果名称：中亚生态脆弱区土地利用与覆被变化的生态环境效应与作</w:t>
      </w:r>
    </w:p>
    <w:p w14:paraId="0C499E6E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1260" w:firstLineChars="45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用机理</w:t>
      </w:r>
    </w:p>
    <w:p w14:paraId="6C90889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提名单位：中国科学院新疆分院</w:t>
      </w:r>
    </w:p>
    <w:p w14:paraId="5A785E5C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代表性论文目录：</w:t>
      </w:r>
    </w:p>
    <w:p w14:paraId="15D9E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hanging="34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 w:val="0"/>
          <w:bCs w:val="0"/>
          <w:szCs w:val="21"/>
        </w:rPr>
        <w:t>[1]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 Geping Luo</w:t>
      </w:r>
      <w:r>
        <w:rPr>
          <w:rFonts w:ascii="Times New Roman" w:hAnsi="Times New Roman" w:eastAsia="宋体" w:cs="Times New Roman"/>
          <w:b/>
          <w:bCs/>
          <w:szCs w:val="21"/>
          <w:vertAlign w:val="superscript"/>
        </w:rPr>
        <w:t>#</w:t>
      </w:r>
      <w:r>
        <w:rPr>
          <w:rFonts w:ascii="Times New Roman" w:hAnsi="Times New Roman" w:eastAsia="宋体" w:cs="Times New Roman"/>
          <w:szCs w:val="21"/>
        </w:rPr>
        <w:t xml:space="preserve">, Chenghu Zhou, Chen Xi, Yanzhong Li. </w:t>
      </w:r>
      <w:bookmarkStart w:id="0" w:name="OLE_LINK2"/>
      <w:r>
        <w:rPr>
          <w:rFonts w:ascii="Times New Roman" w:hAnsi="Times New Roman" w:eastAsia="宋体" w:cs="Times New Roman"/>
          <w:szCs w:val="21"/>
        </w:rPr>
        <w:t>A methodology of characterizing status and trend of land changes in oases: A case study of Sangong River watershed, Xinjiang, China</w:t>
      </w:r>
      <w:bookmarkEnd w:id="0"/>
      <w:r>
        <w:rPr>
          <w:rFonts w:ascii="Times New Roman" w:hAnsi="Times New Roman" w:eastAsia="宋体" w:cs="Times New Roman"/>
          <w:szCs w:val="21"/>
        </w:rPr>
        <w:t xml:space="preserve">. </w:t>
      </w:r>
      <w:r>
        <w:rPr>
          <w:rFonts w:ascii="Times New Roman" w:hAnsi="Times New Roman" w:eastAsia="宋体" w:cs="Times New Roman"/>
          <w:i/>
          <w:iCs/>
          <w:szCs w:val="21"/>
        </w:rPr>
        <w:t>Journal of Environmental Management</w:t>
      </w:r>
      <w:r>
        <w:rPr>
          <w:rFonts w:ascii="Times New Roman" w:hAnsi="Times New Roman" w:eastAsia="宋体" w:cs="Times New Roman"/>
          <w:szCs w:val="21"/>
        </w:rPr>
        <w:t xml:space="preserve">. 2008, 88(4): 775-783. </w:t>
      </w:r>
    </w:p>
    <w:p w14:paraId="2ABFC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hanging="34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 w:val="0"/>
          <w:bCs w:val="0"/>
          <w:szCs w:val="21"/>
        </w:rPr>
        <w:t>[2]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 Xiaofei Ma</w:t>
      </w:r>
      <w:r>
        <w:rPr>
          <w:rFonts w:ascii="Times New Roman" w:hAnsi="Times New Roman" w:eastAsia="宋体" w:cs="Times New Roman"/>
          <w:szCs w:val="21"/>
        </w:rPr>
        <w:t>, Jianting Zhu, Wei Yan, Chengyi Zhao</w:t>
      </w:r>
      <w:r>
        <w:rPr>
          <w:rFonts w:ascii="Times New Roman" w:hAnsi="Times New Roman" w:eastAsia="宋体" w:cs="Times New Roman"/>
          <w:szCs w:val="21"/>
          <w:vertAlign w:val="superscript"/>
        </w:rPr>
        <w:t>#</w:t>
      </w:r>
      <w:r>
        <w:rPr>
          <w:rFonts w:ascii="Times New Roman" w:hAnsi="Times New Roman" w:eastAsia="宋体" w:cs="Times New Roman"/>
          <w:szCs w:val="21"/>
        </w:rPr>
        <w:t xml:space="preserve">. Projections of desertification trends in Central Asia under global warming scenarios. </w:t>
      </w:r>
      <w:r>
        <w:rPr>
          <w:rFonts w:ascii="Times New Roman" w:hAnsi="Times New Roman" w:eastAsia="宋体" w:cs="Times New Roman"/>
          <w:i/>
          <w:iCs/>
          <w:szCs w:val="21"/>
        </w:rPr>
        <w:t>Science of the Total Environment</w:t>
      </w:r>
      <w:r>
        <w:rPr>
          <w:rFonts w:ascii="Times New Roman" w:hAnsi="Times New Roman" w:eastAsia="宋体" w:cs="Times New Roman"/>
          <w:szCs w:val="21"/>
        </w:rPr>
        <w:t xml:space="preserve">, 2021, 781: 146777. </w:t>
      </w:r>
    </w:p>
    <w:p w14:paraId="324A2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hanging="34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 w:val="0"/>
          <w:bCs w:val="0"/>
          <w:szCs w:val="21"/>
        </w:rPr>
        <w:t xml:space="preserve">[3] 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Yuangang Wang</w:t>
      </w:r>
      <w:r>
        <w:rPr>
          <w:rFonts w:hint="eastAsia" w:ascii="Times New Roman" w:hAnsi="Times New Roman" w:eastAsia="宋体" w:cs="Times New Roman"/>
          <w:szCs w:val="21"/>
        </w:rPr>
        <w:t xml:space="preserve">, 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Geping Luo</w:t>
      </w:r>
      <w:r>
        <w:rPr>
          <w:rFonts w:ascii="Times New Roman" w:hAnsi="Times New Roman" w:eastAsia="宋体" w:cs="Times New Roman"/>
          <w:b/>
          <w:bCs/>
          <w:szCs w:val="21"/>
          <w:vertAlign w:val="superscript"/>
        </w:rPr>
        <w:t>#</w:t>
      </w:r>
      <w:r>
        <w:rPr>
          <w:rFonts w:hint="eastAsia" w:ascii="Times New Roman" w:hAnsi="Times New Roman" w:eastAsia="宋体" w:cs="Times New Roman"/>
          <w:szCs w:val="21"/>
        </w:rPr>
        <w:t>, Chaofan Li, Hui Ye, Haiyang Shi, Binbin Fan, Wenqiang Zhang, Chen Zhang, Mingjuan Xie, Yu Zhang</w:t>
      </w:r>
      <w:r>
        <w:rPr>
          <w:rFonts w:ascii="Times New Roman" w:hAnsi="Times New Roman" w:eastAsia="宋体" w:cs="Times New Roman"/>
          <w:szCs w:val="21"/>
        </w:rPr>
        <w:t>. Effects of land clearing for agriculture on soil organic carbon stocks in drylands: A meta</w:t>
      </w:r>
      <w:r>
        <w:rPr>
          <w:rFonts w:hint="eastAsia" w:ascii="宋体" w:hAnsi="宋体" w:eastAsia="宋体" w:cs="宋体"/>
          <w:szCs w:val="21"/>
        </w:rPr>
        <w:t>‐</w:t>
      </w:r>
      <w:r>
        <w:rPr>
          <w:rFonts w:ascii="Times New Roman" w:hAnsi="Times New Roman" w:eastAsia="宋体" w:cs="Times New Roman"/>
          <w:szCs w:val="21"/>
        </w:rPr>
        <w:t>analysis. </w:t>
      </w:r>
      <w:r>
        <w:rPr>
          <w:rFonts w:ascii="Times New Roman" w:hAnsi="Times New Roman" w:eastAsia="宋体" w:cs="Times New Roman"/>
          <w:i/>
          <w:iCs/>
          <w:szCs w:val="21"/>
        </w:rPr>
        <w:t>Global Change Biology</w:t>
      </w:r>
      <w:r>
        <w:rPr>
          <w:rFonts w:ascii="Times New Roman" w:hAnsi="Times New Roman" w:eastAsia="宋体" w:cs="Times New Roman"/>
          <w:szCs w:val="21"/>
        </w:rPr>
        <w:t>,</w:t>
      </w:r>
      <w:r>
        <w:rPr>
          <w:rFonts w:hint="eastAsia" w:ascii="Times New Roman" w:hAnsi="Times New Roman" w:eastAsia="宋体" w:cs="Times New Roman"/>
          <w:szCs w:val="21"/>
        </w:rPr>
        <w:t xml:space="preserve"> 2023,</w:t>
      </w:r>
      <w:r>
        <w:rPr>
          <w:rFonts w:ascii="Times New Roman" w:hAnsi="Times New Roman" w:eastAsia="宋体" w:cs="Times New Roman"/>
          <w:szCs w:val="21"/>
        </w:rPr>
        <w:t> </w:t>
      </w:r>
      <w:r>
        <w:rPr>
          <w:rFonts w:ascii="Times New Roman" w:hAnsi="Times New Roman" w:eastAsia="宋体" w:cs="Times New Roman"/>
          <w:i/>
          <w:iCs/>
          <w:szCs w:val="21"/>
        </w:rPr>
        <w:t>29</w:t>
      </w:r>
      <w:r>
        <w:rPr>
          <w:rFonts w:ascii="Times New Roman" w:hAnsi="Times New Roman" w:eastAsia="宋体" w:cs="Times New Roman"/>
          <w:szCs w:val="21"/>
        </w:rPr>
        <w:t>(2), 547-562.</w:t>
      </w:r>
    </w:p>
    <w:p w14:paraId="449F29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hanging="34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 w:val="0"/>
          <w:bCs w:val="0"/>
          <w:szCs w:val="21"/>
        </w:rPr>
        <w:t>[4]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 Qifei Han</w:t>
      </w:r>
      <w:r>
        <w:rPr>
          <w:rFonts w:ascii="Times New Roman" w:hAnsi="Times New Roman" w:eastAsia="宋体" w:cs="Times New Roman"/>
          <w:szCs w:val="21"/>
        </w:rPr>
        <w:t xml:space="preserve">, </w:t>
      </w:r>
      <w:r>
        <w:rPr>
          <w:rFonts w:ascii="Times New Roman" w:hAnsi="Times New Roman" w:eastAsia="宋体" w:cs="Times New Roman"/>
          <w:b/>
          <w:bCs/>
          <w:szCs w:val="21"/>
        </w:rPr>
        <w:t>Geping Luo</w:t>
      </w:r>
      <w:bookmarkStart w:id="1" w:name="_Hlk181482108"/>
      <w:r>
        <w:rPr>
          <w:rFonts w:ascii="Times New Roman" w:hAnsi="Times New Roman" w:eastAsia="宋体" w:cs="Times New Roman"/>
          <w:b/>
          <w:bCs/>
          <w:szCs w:val="21"/>
          <w:vertAlign w:val="superscript"/>
        </w:rPr>
        <w:t>#</w:t>
      </w:r>
      <w:bookmarkEnd w:id="1"/>
      <w:r>
        <w:rPr>
          <w:rFonts w:ascii="Times New Roman" w:hAnsi="Times New Roman" w:eastAsia="宋体" w:cs="Times New Roman"/>
          <w:szCs w:val="21"/>
        </w:rPr>
        <w:t xml:space="preserve">, Chaofan Li, Asanov Shakir, Miao Wu, Abdusattor Saidov. Simulated grazing effects on carbon emission in Central Asia. </w:t>
      </w:r>
      <w:r>
        <w:rPr>
          <w:rFonts w:ascii="Times New Roman" w:hAnsi="Times New Roman" w:eastAsia="宋体" w:cs="Times New Roman"/>
          <w:i/>
          <w:iCs/>
          <w:szCs w:val="21"/>
        </w:rPr>
        <w:t>Agricultural and Forest Meteorology</w:t>
      </w:r>
      <w:r>
        <w:rPr>
          <w:rFonts w:ascii="Times New Roman" w:hAnsi="Times New Roman" w:eastAsia="宋体" w:cs="Times New Roman"/>
          <w:szCs w:val="21"/>
        </w:rPr>
        <w:t xml:space="preserve">. 2016, 216: 203-214. </w:t>
      </w:r>
    </w:p>
    <w:p w14:paraId="3C3F63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hanging="34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 w:val="0"/>
          <w:bCs/>
          <w:szCs w:val="21"/>
        </w:rPr>
        <w:t xml:space="preserve">[5] </w:t>
      </w:r>
      <w:r>
        <w:rPr>
          <w:rFonts w:ascii="Times New Roman" w:hAnsi="Times New Roman" w:eastAsia="宋体" w:cs="Times New Roman"/>
          <w:szCs w:val="21"/>
        </w:rPr>
        <w:t xml:space="preserve">Peng Cai, Rafiq Hamdi, </w:t>
      </w:r>
      <w:r>
        <w:rPr>
          <w:rFonts w:ascii="Times New Roman" w:hAnsi="Times New Roman" w:eastAsia="宋体" w:cs="Times New Roman"/>
          <w:b/>
          <w:bCs/>
          <w:szCs w:val="21"/>
        </w:rPr>
        <w:t>Geping Luo</w:t>
      </w:r>
      <w:r>
        <w:rPr>
          <w:rFonts w:ascii="Times New Roman" w:hAnsi="Times New Roman" w:eastAsia="宋体" w:cs="Times New Roman"/>
          <w:b/>
          <w:bCs/>
          <w:szCs w:val="21"/>
          <w:vertAlign w:val="superscript"/>
        </w:rPr>
        <w:t>#</w:t>
      </w:r>
      <w:r>
        <w:rPr>
          <w:rFonts w:ascii="Times New Roman" w:hAnsi="Times New Roman" w:eastAsia="宋体" w:cs="Times New Roman"/>
          <w:szCs w:val="21"/>
        </w:rPr>
        <w:t xml:space="preserve">, Huili He, Miao Zhang, Piet Termonia, and Philippe De Maeyer. Agriculture intensification increases summer precipitation in Tianshan Mountains, China. </w:t>
      </w:r>
      <w:r>
        <w:rPr>
          <w:rFonts w:ascii="Times New Roman" w:hAnsi="Times New Roman" w:eastAsia="宋体" w:cs="Times New Roman"/>
          <w:i/>
          <w:iCs/>
          <w:szCs w:val="21"/>
        </w:rPr>
        <w:t>Atmospheric Research</w:t>
      </w:r>
      <w:r>
        <w:rPr>
          <w:rFonts w:ascii="Times New Roman" w:hAnsi="Times New Roman" w:eastAsia="宋体" w:cs="Times New Roman"/>
          <w:szCs w:val="21"/>
        </w:rPr>
        <w:t xml:space="preserve">. 2019, 227: 140-146. </w:t>
      </w:r>
    </w:p>
    <w:p w14:paraId="45BA3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hanging="34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 w:val="0"/>
          <w:bCs/>
          <w:szCs w:val="21"/>
        </w:rPr>
        <w:t xml:space="preserve">[6] </w:t>
      </w:r>
      <w:r>
        <w:rPr>
          <w:rFonts w:ascii="Times New Roman" w:hAnsi="Times New Roman" w:eastAsia="宋体" w:cs="Times New Roman"/>
          <w:szCs w:val="21"/>
        </w:rPr>
        <w:t xml:space="preserve">Huili He, Rafiq Hamdi, Peng Cai, </w:t>
      </w:r>
      <w:r>
        <w:rPr>
          <w:rFonts w:ascii="Times New Roman" w:hAnsi="Times New Roman" w:eastAsia="宋体" w:cs="Times New Roman"/>
          <w:b/>
          <w:bCs/>
          <w:szCs w:val="21"/>
        </w:rPr>
        <w:t>Geping Luo</w:t>
      </w:r>
      <w:r>
        <w:rPr>
          <w:rFonts w:ascii="Times New Roman" w:hAnsi="Times New Roman" w:eastAsia="宋体" w:cs="Times New Roman"/>
          <w:b/>
          <w:bCs/>
          <w:szCs w:val="21"/>
          <w:vertAlign w:val="superscript"/>
        </w:rPr>
        <w:t>#</w:t>
      </w:r>
      <w:r>
        <w:rPr>
          <w:rFonts w:ascii="Times New Roman" w:hAnsi="Times New Roman" w:eastAsia="宋体" w:cs="Times New Roman"/>
          <w:szCs w:val="21"/>
        </w:rPr>
        <w:t xml:space="preserve">, Friday Uchenna Ochege, Miao Zhang, Piet Termonia, Philippe De Maeyer, and Chaofan Li. Impacts of historical land use/cover change (1980–2015) on summer climate in the Aral Sea region. </w:t>
      </w:r>
      <w:r>
        <w:rPr>
          <w:rFonts w:ascii="Times New Roman" w:hAnsi="Times New Roman" w:eastAsia="宋体" w:cs="Times New Roman"/>
          <w:i/>
          <w:iCs/>
          <w:szCs w:val="21"/>
        </w:rPr>
        <w:t>Journal of Geophysical Research: Atmospheres</w:t>
      </w:r>
      <w:r>
        <w:rPr>
          <w:rFonts w:ascii="Times New Roman" w:hAnsi="Times New Roman" w:eastAsia="宋体" w:cs="Times New Roman"/>
          <w:szCs w:val="21"/>
        </w:rPr>
        <w:t xml:space="preserve">. 2021, 126(6): e2020JD032638. </w:t>
      </w:r>
    </w:p>
    <w:p w14:paraId="2E2A0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hanging="340"/>
        <w:textAlignment w:val="auto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b w:val="0"/>
          <w:bCs w:val="0"/>
          <w:szCs w:val="21"/>
        </w:rPr>
        <w:t xml:space="preserve">[7] </w:t>
      </w:r>
      <w:r>
        <w:rPr>
          <w:rFonts w:ascii="Times New Roman" w:hAnsi="Times New Roman" w:eastAsia="宋体" w:cs="Times New Roman"/>
          <w:b/>
          <w:bCs/>
          <w:szCs w:val="21"/>
        </w:rPr>
        <w:t>Haiyang Shi</w:t>
      </w:r>
      <w:r>
        <w:rPr>
          <w:rFonts w:ascii="Times New Roman" w:hAnsi="Times New Roman" w:eastAsia="宋体" w:cs="Times New Roman"/>
          <w:szCs w:val="21"/>
        </w:rPr>
        <w:t xml:space="preserve">, </w:t>
      </w:r>
      <w:r>
        <w:rPr>
          <w:rFonts w:ascii="Times New Roman" w:hAnsi="Times New Roman" w:eastAsia="宋体" w:cs="Times New Roman"/>
          <w:b/>
          <w:bCs/>
          <w:szCs w:val="21"/>
        </w:rPr>
        <w:t>Geping Luo</w:t>
      </w:r>
      <w:r>
        <w:rPr>
          <w:rFonts w:ascii="Times New Roman" w:hAnsi="Times New Roman" w:eastAsia="宋体" w:cs="Times New Roman"/>
          <w:b/>
          <w:bCs/>
          <w:szCs w:val="21"/>
          <w:vertAlign w:val="superscript"/>
        </w:rPr>
        <w:t>#</w:t>
      </w:r>
      <w:r>
        <w:rPr>
          <w:rFonts w:ascii="Times New Roman" w:hAnsi="Times New Roman" w:eastAsia="宋体" w:cs="Times New Roman"/>
          <w:szCs w:val="21"/>
        </w:rPr>
        <w:t xml:space="preserve">, Hongwei Zheng, Chunbo Chen, Jie Bai, Tie Liu, Friday Uchenna Ochege, Philippe De Maeyer. Coupling the water-energy-food-ecology nexus into a Bayesian network for water resources analysis and management in the Syr Darya River basin. </w:t>
      </w:r>
      <w:r>
        <w:rPr>
          <w:rFonts w:ascii="Times New Roman" w:hAnsi="Times New Roman" w:eastAsia="宋体" w:cs="Times New Roman"/>
          <w:i/>
          <w:iCs/>
          <w:szCs w:val="21"/>
        </w:rPr>
        <w:t>Journal of Hydrology</w:t>
      </w:r>
      <w:r>
        <w:rPr>
          <w:rFonts w:ascii="Times New Roman" w:hAnsi="Times New Roman" w:eastAsia="宋体" w:cs="Times New Roman"/>
          <w:szCs w:val="21"/>
        </w:rPr>
        <w:t>. 2020, 581: 124387.</w:t>
      </w:r>
    </w:p>
    <w:p w14:paraId="641845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340" w:hanging="340"/>
        <w:textAlignment w:val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  <w:b w:val="0"/>
          <w:bCs w:val="0"/>
          <w:szCs w:val="21"/>
        </w:rPr>
        <w:t xml:space="preserve">[8] </w:t>
      </w:r>
      <w:r>
        <w:rPr>
          <w:rFonts w:ascii="Times New Roman" w:hAnsi="Times New Roman" w:eastAsia="宋体" w:cs="Times New Roman"/>
          <w:b/>
          <w:bCs/>
          <w:szCs w:val="21"/>
        </w:rPr>
        <w:t>Haiyang Shi</w:t>
      </w:r>
      <w:r>
        <w:rPr>
          <w:rFonts w:ascii="Times New Roman" w:hAnsi="Times New Roman" w:eastAsia="宋体" w:cs="Times New Roman"/>
          <w:szCs w:val="21"/>
        </w:rPr>
        <w:t>,</w:t>
      </w:r>
      <w:r>
        <w:rPr>
          <w:rFonts w:ascii="Times New Roman" w:hAnsi="Times New Roman" w:eastAsia="宋体" w:cs="Times New Roman"/>
          <w:b/>
          <w:bCs/>
          <w:szCs w:val="21"/>
        </w:rPr>
        <w:t xml:space="preserve"> Geping Luo</w:t>
      </w:r>
      <w:r>
        <w:rPr>
          <w:rFonts w:ascii="Times New Roman" w:hAnsi="Times New Roman" w:eastAsia="宋体" w:cs="Times New Roman"/>
          <w:b/>
          <w:bCs/>
          <w:szCs w:val="21"/>
          <w:vertAlign w:val="superscript"/>
        </w:rPr>
        <w:t>#</w:t>
      </w:r>
      <w:r>
        <w:rPr>
          <w:rFonts w:ascii="Times New Roman" w:hAnsi="Times New Roman" w:eastAsia="宋体" w:cs="Times New Roman"/>
          <w:szCs w:val="21"/>
        </w:rPr>
        <w:t xml:space="preserve">, Hongwei Zheng, Chunbo Chen, Olaf Hellwich, Jie Bai, Tie Liu, Shuang Liu, Jie Xue, Peng Cai, Huili He, Friday Uchenna Ochege, Tim Van de Voorde, and Philippe de Maeyer. A novel causal structure-based framework for comparing a basin-wide water–energy–food–ecology nexus applied to the data-limited Amu Darya and Syr Darya river basins. </w:t>
      </w:r>
      <w:r>
        <w:rPr>
          <w:rFonts w:ascii="Times New Roman" w:hAnsi="Times New Roman" w:eastAsia="宋体" w:cs="Times New Roman"/>
          <w:i/>
          <w:iCs/>
          <w:szCs w:val="21"/>
        </w:rPr>
        <w:t>Hydrology and Earth System Sciences</w:t>
      </w:r>
      <w:r>
        <w:rPr>
          <w:rFonts w:ascii="Times New Roman" w:hAnsi="Times New Roman" w:eastAsia="宋体" w:cs="Times New Roman"/>
          <w:szCs w:val="21"/>
        </w:rPr>
        <w:t>, 2021, 25:901–925.</w:t>
      </w:r>
    </w:p>
    <w:p w14:paraId="5F70118D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主要完成人排名：</w:t>
      </w:r>
    </w:p>
    <w:p w14:paraId="18F7096F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 xml:space="preserve">1.罗格平    中国科学院新疆生态与地理研究所             </w:t>
      </w:r>
    </w:p>
    <w:p w14:paraId="726849A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>2.马晓飞    中国科学院新疆生态与地理研究所</w:t>
      </w:r>
    </w:p>
    <w:p w14:paraId="1040EFFD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 xml:space="preserve">3.王渊刚    中国科学院新疆生态与地理研究所                     </w:t>
      </w:r>
    </w:p>
    <w:p w14:paraId="722A85F8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 xml:space="preserve">4.施海洋    中国科学院新疆生态与地理研究所 </w:t>
      </w:r>
    </w:p>
    <w:p w14:paraId="09656FF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0"/>
        <w:jc w:val="both"/>
        <w:textAlignment w:val="auto"/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sz w:val="28"/>
          <w:szCs w:val="28"/>
          <w:lang w:val="en-US" w:eastAsia="zh-CN" w:bidi="ar-SA"/>
        </w:rPr>
        <w:t xml:space="preserve">5.韩其飞    南京信息工程大学 </w:t>
      </w:r>
    </w:p>
    <w:p w14:paraId="5473203F">
      <w:pPr>
        <w:rPr>
          <w:rFonts w:hint="eastAsia"/>
          <w:lang w:val="en-US" w:eastAsia="zh-CN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MTMyMmI2YmZhYmViYjk5NDEwMzA2NTBkMDQwNTIifQ=="/>
  </w:docVars>
  <w:rsids>
    <w:rsidRoot w:val="00004CE3"/>
    <w:rsid w:val="00004CE3"/>
    <w:rsid w:val="000309E2"/>
    <w:rsid w:val="00041BDC"/>
    <w:rsid w:val="00060793"/>
    <w:rsid w:val="00094416"/>
    <w:rsid w:val="000C2969"/>
    <w:rsid w:val="000E7D1C"/>
    <w:rsid w:val="0013209C"/>
    <w:rsid w:val="001828A5"/>
    <w:rsid w:val="001E3E5B"/>
    <w:rsid w:val="001F2F15"/>
    <w:rsid w:val="001F5134"/>
    <w:rsid w:val="00260A44"/>
    <w:rsid w:val="003562BB"/>
    <w:rsid w:val="00367FAE"/>
    <w:rsid w:val="003B0A4D"/>
    <w:rsid w:val="00490E69"/>
    <w:rsid w:val="005341DD"/>
    <w:rsid w:val="00583B54"/>
    <w:rsid w:val="00597416"/>
    <w:rsid w:val="005A29EE"/>
    <w:rsid w:val="006306B6"/>
    <w:rsid w:val="0064265B"/>
    <w:rsid w:val="00660005"/>
    <w:rsid w:val="00681A25"/>
    <w:rsid w:val="006D0603"/>
    <w:rsid w:val="00701117"/>
    <w:rsid w:val="0071629C"/>
    <w:rsid w:val="007E6EC8"/>
    <w:rsid w:val="008149F1"/>
    <w:rsid w:val="00826A7B"/>
    <w:rsid w:val="00862FF6"/>
    <w:rsid w:val="00896A17"/>
    <w:rsid w:val="008F7DEF"/>
    <w:rsid w:val="009B72F1"/>
    <w:rsid w:val="009C3953"/>
    <w:rsid w:val="009E3FCF"/>
    <w:rsid w:val="00A50F4A"/>
    <w:rsid w:val="00A73E8D"/>
    <w:rsid w:val="00AA211A"/>
    <w:rsid w:val="00B23B7C"/>
    <w:rsid w:val="00B33F0C"/>
    <w:rsid w:val="00B45706"/>
    <w:rsid w:val="00B60D14"/>
    <w:rsid w:val="00B64BB4"/>
    <w:rsid w:val="00B65827"/>
    <w:rsid w:val="00BE34D1"/>
    <w:rsid w:val="00BF68A8"/>
    <w:rsid w:val="00C60AD6"/>
    <w:rsid w:val="00C830EC"/>
    <w:rsid w:val="00D931F1"/>
    <w:rsid w:val="00DF18A7"/>
    <w:rsid w:val="00E8244D"/>
    <w:rsid w:val="00E92B42"/>
    <w:rsid w:val="00F30880"/>
    <w:rsid w:val="00F52E12"/>
    <w:rsid w:val="02D91895"/>
    <w:rsid w:val="0C250152"/>
    <w:rsid w:val="10B663B7"/>
    <w:rsid w:val="340C3D9A"/>
    <w:rsid w:val="524644C3"/>
    <w:rsid w:val="64D862EA"/>
    <w:rsid w:val="6D7E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semiHidden/>
    <w:unhideWhenUsed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semiHidden/>
    <w:unhideWhenUsed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批注文字 Char"/>
    <w:basedOn w:val="9"/>
    <w:link w:val="3"/>
    <w:semiHidden/>
    <w:uiPriority w:val="99"/>
  </w:style>
  <w:style w:type="character" w:customStyle="1" w:styleId="12">
    <w:name w:val="批注主题 Char"/>
    <w:basedOn w:val="11"/>
    <w:link w:val="7"/>
    <w:semiHidden/>
    <w:uiPriority w:val="99"/>
    <w:rPr>
      <w:b/>
      <w:bCs/>
    </w:rPr>
  </w:style>
  <w:style w:type="character" w:customStyle="1" w:styleId="13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4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5"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paragraph" w:customStyle="1" w:styleId="17">
    <w:name w:val="标题3"/>
    <w:basedOn w:val="2"/>
    <w:link w:val="18"/>
    <w:qFormat/>
    <w:uiPriority w:val="0"/>
    <w:pPr>
      <w:ind w:firstLine="560" w:firstLineChars="200"/>
    </w:pPr>
    <w:rPr>
      <w:rFonts w:ascii="宋体" w:hAnsi="宋体" w:eastAsia="宋体" w:cs="Times New Roman"/>
      <w:kern w:val="0"/>
      <w:sz w:val="28"/>
      <w:szCs w:val="28"/>
    </w:rPr>
  </w:style>
  <w:style w:type="character" w:customStyle="1" w:styleId="18">
    <w:name w:val="标题3 Char"/>
    <w:link w:val="17"/>
    <w:qFormat/>
    <w:uiPriority w:val="0"/>
    <w:rPr>
      <w:rFonts w:ascii="宋体" w:hAnsi="宋体" w:eastAsia="宋体" w:cs="Times New Roman"/>
      <w:b/>
      <w:bCs/>
      <w:kern w:val="0"/>
      <w:sz w:val="28"/>
      <w:szCs w:val="28"/>
    </w:rPr>
  </w:style>
  <w:style w:type="character" w:customStyle="1" w:styleId="19">
    <w:name w:val="标题 3 Char"/>
    <w:basedOn w:val="9"/>
    <w:link w:val="2"/>
    <w:semiHidden/>
    <w:qFormat/>
    <w:uiPriority w:val="9"/>
    <w:rPr>
      <w:b/>
      <w:bCs/>
      <w:sz w:val="32"/>
      <w:szCs w:val="32"/>
    </w:rPr>
  </w:style>
  <w:style w:type="paragraph" w:customStyle="1" w:styleId="20">
    <w:name w:val="Body text|1"/>
    <w:basedOn w:val="1"/>
    <w:qFormat/>
    <w:uiPriority w:val="0"/>
    <w:pPr>
      <w:spacing w:after="300" w:line="240" w:lineRule="auto"/>
      <w:ind w:firstLine="340"/>
      <w:jc w:val="left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476</Words>
  <Characters>2017</Characters>
  <Lines>17</Lines>
  <Paragraphs>4</Paragraphs>
  <TotalTime>0</TotalTime>
  <ScaleCrop>false</ScaleCrop>
  <LinksUpToDate>false</LinksUpToDate>
  <CharactersWithSpaces>2390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2025-10-23T04:33:00Z</dcterms:created>
  <dc:creator>赵新风</dc:creator>
  <cp:lastModifiedBy>二东</cp:lastModifiedBy>
  <dcterms:modified xsi:type="dcterms:W3CDTF">2025-10-29T10:57:42Z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8C1F4B03B61D4E17A40D52CFC42AD0B0_12</vt:lpwstr>
  </property>
  <property fmtid="{D5CDD505-2E9C-101B-9397-08002B2CF9AE}" pid="4" name="KSOTemplateDocerSaveRecord">
    <vt:lpwstr>eyJoZGlkIjoiNDMwMTMyMmI2YmZhYmViYjk5NDEwMzA2NTBkMDQwNTIiLCJ1c2VySWQiOiI1Mzg1MTkxODkifQ==</vt:lpwstr>
  </property>
</Properties>
</file>