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6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10</w:t>
      </w:r>
    </w:p>
    <w:p w14:paraId="7F1ADD7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500" w:lineRule="exact"/>
        <w:ind w:left="1400" w:hanging="1400" w:hangingChars="5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 w:bidi="ar-SA"/>
        </w:rPr>
        <w:t>成果名称：</w:t>
      </w:r>
      <w:r>
        <w:rPr>
          <w:rFonts w:hint="default" w:ascii="Times New Roman" w:hAnsi="Times New Roman" w:eastAsia="黑体" w:cs="Times New Roman"/>
          <w:b w:val="0"/>
          <w:bCs w:val="0"/>
        </w:rPr>
        <w:t>基于优势功能基元协同组装构筑高性能中远红外非线性光学材料</w:t>
      </w:r>
    </w:p>
    <w:p w14:paraId="5AA2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提名单位：中国科学院新疆分院</w:t>
      </w:r>
    </w:p>
    <w:p w14:paraId="2E5C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代表性论文目录：</w:t>
      </w:r>
    </w:p>
    <w:p w14:paraId="71DD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代表性论文目录：</w:t>
      </w:r>
    </w:p>
    <w:p w14:paraId="248A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[1]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BaMQ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(M=Ge, Sn; Q=S, Se): Infrared Nonlinear Optical Materials with Excellent Performances and that Undergo Structural Transformations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K Wu, ZH Yang, SL Pan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Angewandte Chemie International Edition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2016, 55, 6713-6715.</w:t>
      </w:r>
    </w:p>
    <w:p w14:paraId="70B9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[2] </w:t>
      </w:r>
      <w:r>
        <w:rPr>
          <w:rFonts w:hint="default" w:ascii="Times New Roman" w:hAnsi="Times New Roman" w:cs="Times New Roman"/>
          <w:sz w:val="22"/>
          <w:szCs w:val="22"/>
        </w:rPr>
        <w:t>New Compressed Chalcopyrite-Like Li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BaMIVQ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(MIV = Ge, Sn; Q = S, Se): Promising Infrared Nonlinear Optical Materials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K Wu, BB Zhang, ZH Yang, SL Pan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Journal of the American Chemical Society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2017, 139, 14885-14888.</w:t>
      </w:r>
    </w:p>
    <w:p w14:paraId="4DBA3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[3]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ZnGe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S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6</w:t>
      </w:r>
      <w:r>
        <w:rPr>
          <w:rFonts w:hint="default" w:ascii="Times New Roman" w:hAnsi="Times New Roman" w:cs="Times New Roman"/>
          <w:sz w:val="22"/>
          <w:szCs w:val="22"/>
        </w:rPr>
        <w:t>: A New Infrared Nonlinear Optical Material with Good Balance Between Large Second-Harmonic Generation Response and High Laser Damage Threshold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GM Li, Q Liu, K Wu, ZH Yang, SL Pan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Journal of the American Chemical Society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2016, 138, 7422-7428.</w:t>
      </w:r>
    </w:p>
    <w:p w14:paraId="3099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[4] </w:t>
      </w:r>
      <w:r>
        <w:rPr>
          <w:rFonts w:hint="default" w:ascii="Times New Roman" w:hAnsi="Times New Roman" w:cs="Times New Roman"/>
          <w:sz w:val="22"/>
          <w:szCs w:val="22"/>
        </w:rPr>
        <w:t>Structure-Performance Relationship Toward the Optimal Design of Infrared Nonlinear Optical Materials with Balanced Performances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K Wu, SL Pan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Coordination Chemistry Reviews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2018, 377, 191-208.</w:t>
      </w:r>
    </w:p>
    <w:p w14:paraId="3D9A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[5] </w:t>
      </w:r>
      <w:r>
        <w:rPr>
          <w:rFonts w:hint="default" w:ascii="Times New Roman" w:hAnsi="Times New Roman" w:cs="Times New Roman"/>
          <w:sz w:val="22"/>
          <w:szCs w:val="22"/>
        </w:rPr>
        <w:t>Structure-Property Survey and Computer-Assisted Screening of Mid-Infrared Nonlinear Optical Chalcohalides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L Gao, JB Huang, SR Guo, ZH Yang, SL Pan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Coordination Chemistry Reviews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2020, 421, 213379.</w:t>
      </w:r>
    </w:p>
    <w:p w14:paraId="4EF0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[6]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Hg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M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S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hint="default" w:ascii="Times New Roman" w:hAnsi="Times New Roman" w:cs="Times New Roman"/>
          <w:sz w:val="22"/>
          <w:szCs w:val="22"/>
        </w:rPr>
        <w:t xml:space="preserve"> (M = Si, Ge, and Sn): New Infrared Nonlinear Optical Materials with Strong Second Harmonic Generation Effects and High Laser-Damage Thresholds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K Wu, ZH Yang, SL Pan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Chemistry of Materials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2016, 28, 2795-2801.</w:t>
      </w:r>
    </w:p>
    <w:p w14:paraId="1087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[7] </w:t>
      </w:r>
      <w:r>
        <w:rPr>
          <w:rFonts w:hint="default" w:ascii="Times New Roman" w:hAnsi="Times New Roman" w:cs="Times New Roman"/>
          <w:sz w:val="22"/>
          <w:szCs w:val="22"/>
        </w:rPr>
        <w:t>Li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MgGe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S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7</w:t>
      </w:r>
      <w:r>
        <w:rPr>
          <w:rFonts w:hint="default" w:ascii="Times New Roman" w:hAnsi="Times New Roman" w:cs="Times New Roman"/>
          <w:sz w:val="22"/>
          <w:szCs w:val="22"/>
        </w:rPr>
        <w:t>: The First Alkali and Alkaline-Earth Diamond-Like Infrared Nonlinear Optical Material with Exceptional Large Band Gap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 Abudurusuli, JB Huang, P Wang, ZH Yang, SL Pan, JJ Li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Angewandte Chemie International Edition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2021, 60, 24131-24136.</w:t>
      </w:r>
    </w:p>
    <w:p w14:paraId="6953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[8] </w:t>
      </w:r>
      <w:r>
        <w:rPr>
          <w:rFonts w:hint="default" w:ascii="Times New Roman" w:hAnsi="Times New Roman" w:cs="Times New Roman"/>
          <w:sz w:val="22"/>
          <w:szCs w:val="22"/>
        </w:rPr>
        <w:t>Experimental and ab initio Studies of Two UV Nonlinear Optical Materials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JJ Lu, GQ Shi, HP Wu, M Wen, DW Hou, ZH Yang, FF Zhang, SL Pan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RSC Advances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2017, 7, 20259.</w:t>
      </w:r>
    </w:p>
    <w:p w14:paraId="03EA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[</w:t>
      </w:r>
      <w:r>
        <w:rPr>
          <w:rFonts w:hint="default" w:ascii="Times New Roman" w:hAnsi="Times New Roman" w:cs="Times New Roman"/>
          <w:sz w:val="22"/>
          <w:szCs w:val="22"/>
        </w:rPr>
        <w:t>9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] </w:t>
      </w:r>
      <w:r>
        <w:rPr>
          <w:rFonts w:hint="default" w:ascii="Times New Roman" w:hAnsi="Times New Roman" w:cs="Times New Roman"/>
          <w:sz w:val="22"/>
          <w:szCs w:val="22"/>
        </w:rPr>
        <w:t>The Combination of Structure Prediction and Experiment for the Exploration of Alkali-Earth Metal-Contained Chalcopyrite-Like IR Nonlinear Optical Material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P Wang, Y Chu, A Tudi; CW Xie, ZH Yang, SL Pan, JJ Li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Advanced Science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2022, 9, e2106120.</w:t>
      </w:r>
    </w:p>
    <w:p w14:paraId="7DFF7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" w:hanging="357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[10] </w:t>
      </w:r>
      <w:r>
        <w:rPr>
          <w:rFonts w:hint="default" w:ascii="Times New Roman" w:hAnsi="Times New Roman" w:cs="Times New Roman"/>
          <w:sz w:val="22"/>
          <w:szCs w:val="22"/>
        </w:rPr>
        <w:t>AIB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IIC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IIIQ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hint="default" w:ascii="Times New Roman" w:hAnsi="Times New Roman" w:cs="Times New Roman"/>
          <w:sz w:val="22"/>
          <w:szCs w:val="22"/>
        </w:rPr>
        <w:t>VI: A New Family for the Design of Infrared Nonlinear Optical Materials by Coupling Octahedra and Tetrahedra Units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L Luo, LA Wang, JB Chen, JZ Zhou, ZH Yang, SL Pan, JJ Li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Journal of the American Chemical Society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2022, 144, 21916-21925.</w:t>
      </w:r>
    </w:p>
    <w:p w14:paraId="13EB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主要完成人：</w:t>
      </w:r>
    </w:p>
    <w:p w14:paraId="4A32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1. 潘世烈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   </w:t>
      </w:r>
    </w:p>
    <w:p w14:paraId="544C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2. 李俊杰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>研究所</w:t>
      </w:r>
    </w:p>
    <w:p w14:paraId="1488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3. 李广卯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   </w:t>
      </w:r>
    </w:p>
    <w:p w14:paraId="4529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4. 张方方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</w:t>
      </w:r>
    </w:p>
    <w:p w14:paraId="34AD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t>. 鹿娟娟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  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</w:rPr>
        <w:t xml:space="preserve">   </w:t>
      </w:r>
    </w:p>
    <w:p w14:paraId="726EA9ED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AC1AC7"/>
    <w:rsid w:val="00047E70"/>
    <w:rsid w:val="00057115"/>
    <w:rsid w:val="00076F26"/>
    <w:rsid w:val="00086D77"/>
    <w:rsid w:val="0009012D"/>
    <w:rsid w:val="00095FDD"/>
    <w:rsid w:val="000A2664"/>
    <w:rsid w:val="000B476C"/>
    <w:rsid w:val="000B556B"/>
    <w:rsid w:val="000D28EA"/>
    <w:rsid w:val="000E38B3"/>
    <w:rsid w:val="00105218"/>
    <w:rsid w:val="001D1698"/>
    <w:rsid w:val="001F56D7"/>
    <w:rsid w:val="00221316"/>
    <w:rsid w:val="00222DFB"/>
    <w:rsid w:val="00223BE6"/>
    <w:rsid w:val="002301F1"/>
    <w:rsid w:val="00237354"/>
    <w:rsid w:val="002447B1"/>
    <w:rsid w:val="002560A1"/>
    <w:rsid w:val="00273F3A"/>
    <w:rsid w:val="002861BE"/>
    <w:rsid w:val="002A2B69"/>
    <w:rsid w:val="002A52E9"/>
    <w:rsid w:val="002E482A"/>
    <w:rsid w:val="002F6F6B"/>
    <w:rsid w:val="00323823"/>
    <w:rsid w:val="0033264D"/>
    <w:rsid w:val="00376B1C"/>
    <w:rsid w:val="00382F09"/>
    <w:rsid w:val="003870A0"/>
    <w:rsid w:val="003B186C"/>
    <w:rsid w:val="003B311D"/>
    <w:rsid w:val="003C6EA9"/>
    <w:rsid w:val="003E3A27"/>
    <w:rsid w:val="003E4695"/>
    <w:rsid w:val="004021E7"/>
    <w:rsid w:val="00402C66"/>
    <w:rsid w:val="00410FD5"/>
    <w:rsid w:val="00423594"/>
    <w:rsid w:val="004422FA"/>
    <w:rsid w:val="00451CDB"/>
    <w:rsid w:val="00467CD8"/>
    <w:rsid w:val="00470589"/>
    <w:rsid w:val="00475B0A"/>
    <w:rsid w:val="00486ED0"/>
    <w:rsid w:val="004B02E6"/>
    <w:rsid w:val="004D52C9"/>
    <w:rsid w:val="004F03E0"/>
    <w:rsid w:val="004F7ECA"/>
    <w:rsid w:val="005319D6"/>
    <w:rsid w:val="00563216"/>
    <w:rsid w:val="0057095C"/>
    <w:rsid w:val="00576F1E"/>
    <w:rsid w:val="00580C3A"/>
    <w:rsid w:val="00582CBB"/>
    <w:rsid w:val="005B2464"/>
    <w:rsid w:val="005F310C"/>
    <w:rsid w:val="0060075B"/>
    <w:rsid w:val="00603CCB"/>
    <w:rsid w:val="006078C3"/>
    <w:rsid w:val="0062102C"/>
    <w:rsid w:val="0062244D"/>
    <w:rsid w:val="006261D7"/>
    <w:rsid w:val="00661EA8"/>
    <w:rsid w:val="006B025F"/>
    <w:rsid w:val="006B3CA8"/>
    <w:rsid w:val="006B41B4"/>
    <w:rsid w:val="006C6120"/>
    <w:rsid w:val="006E6C21"/>
    <w:rsid w:val="006F7F66"/>
    <w:rsid w:val="00720397"/>
    <w:rsid w:val="0073333F"/>
    <w:rsid w:val="00734F8E"/>
    <w:rsid w:val="00737212"/>
    <w:rsid w:val="007375CF"/>
    <w:rsid w:val="007466B1"/>
    <w:rsid w:val="00750856"/>
    <w:rsid w:val="00781645"/>
    <w:rsid w:val="00787ED9"/>
    <w:rsid w:val="007A74E0"/>
    <w:rsid w:val="007D397A"/>
    <w:rsid w:val="007E3BA5"/>
    <w:rsid w:val="007F29F5"/>
    <w:rsid w:val="0082489B"/>
    <w:rsid w:val="008428B8"/>
    <w:rsid w:val="00846356"/>
    <w:rsid w:val="00850F95"/>
    <w:rsid w:val="0085494F"/>
    <w:rsid w:val="008556C4"/>
    <w:rsid w:val="008700C7"/>
    <w:rsid w:val="0088582F"/>
    <w:rsid w:val="008933A2"/>
    <w:rsid w:val="00893C92"/>
    <w:rsid w:val="008B080B"/>
    <w:rsid w:val="008C10A9"/>
    <w:rsid w:val="008D759C"/>
    <w:rsid w:val="008F0150"/>
    <w:rsid w:val="008F6431"/>
    <w:rsid w:val="009124CA"/>
    <w:rsid w:val="0092149D"/>
    <w:rsid w:val="00931D57"/>
    <w:rsid w:val="00941937"/>
    <w:rsid w:val="00964639"/>
    <w:rsid w:val="00964AAD"/>
    <w:rsid w:val="0098568F"/>
    <w:rsid w:val="00992082"/>
    <w:rsid w:val="009A226B"/>
    <w:rsid w:val="009C1B4F"/>
    <w:rsid w:val="009D59DC"/>
    <w:rsid w:val="00A22575"/>
    <w:rsid w:val="00A52981"/>
    <w:rsid w:val="00A666D1"/>
    <w:rsid w:val="00A83731"/>
    <w:rsid w:val="00A848A1"/>
    <w:rsid w:val="00A85886"/>
    <w:rsid w:val="00A90A19"/>
    <w:rsid w:val="00A97DC5"/>
    <w:rsid w:val="00AA23BE"/>
    <w:rsid w:val="00AA52D9"/>
    <w:rsid w:val="00AB5197"/>
    <w:rsid w:val="00AC1AC7"/>
    <w:rsid w:val="00AE3102"/>
    <w:rsid w:val="00B06AB0"/>
    <w:rsid w:val="00B27CC3"/>
    <w:rsid w:val="00B314B5"/>
    <w:rsid w:val="00B52E52"/>
    <w:rsid w:val="00B56D36"/>
    <w:rsid w:val="00B57066"/>
    <w:rsid w:val="00B637E2"/>
    <w:rsid w:val="00B66DB7"/>
    <w:rsid w:val="00B970CA"/>
    <w:rsid w:val="00BB3EDE"/>
    <w:rsid w:val="00BB4C78"/>
    <w:rsid w:val="00BE5092"/>
    <w:rsid w:val="00BF63BE"/>
    <w:rsid w:val="00C011E9"/>
    <w:rsid w:val="00C11AD3"/>
    <w:rsid w:val="00C14AAF"/>
    <w:rsid w:val="00C24EA8"/>
    <w:rsid w:val="00C40781"/>
    <w:rsid w:val="00C4296C"/>
    <w:rsid w:val="00C4412D"/>
    <w:rsid w:val="00C546C4"/>
    <w:rsid w:val="00C8336E"/>
    <w:rsid w:val="00C85D1F"/>
    <w:rsid w:val="00CA0EA1"/>
    <w:rsid w:val="00CF313D"/>
    <w:rsid w:val="00D013E2"/>
    <w:rsid w:val="00D126C7"/>
    <w:rsid w:val="00D21FF4"/>
    <w:rsid w:val="00D41092"/>
    <w:rsid w:val="00D46769"/>
    <w:rsid w:val="00D60FC9"/>
    <w:rsid w:val="00D965F6"/>
    <w:rsid w:val="00DA25FE"/>
    <w:rsid w:val="00DA5A88"/>
    <w:rsid w:val="00DC5D5D"/>
    <w:rsid w:val="00DD103E"/>
    <w:rsid w:val="00E23826"/>
    <w:rsid w:val="00E255B9"/>
    <w:rsid w:val="00E44E51"/>
    <w:rsid w:val="00E45598"/>
    <w:rsid w:val="00E76724"/>
    <w:rsid w:val="00E777D2"/>
    <w:rsid w:val="00E85AB4"/>
    <w:rsid w:val="00E94436"/>
    <w:rsid w:val="00E96A8F"/>
    <w:rsid w:val="00EC3CDC"/>
    <w:rsid w:val="00ED3D65"/>
    <w:rsid w:val="00EF6283"/>
    <w:rsid w:val="00F04E1D"/>
    <w:rsid w:val="00F06EA7"/>
    <w:rsid w:val="00F33B12"/>
    <w:rsid w:val="00F37344"/>
    <w:rsid w:val="00F53C79"/>
    <w:rsid w:val="00F67CFC"/>
    <w:rsid w:val="00F82227"/>
    <w:rsid w:val="00FA472F"/>
    <w:rsid w:val="08BD20E2"/>
    <w:rsid w:val="1A4E6311"/>
    <w:rsid w:val="1AAC4A7B"/>
    <w:rsid w:val="1B457C01"/>
    <w:rsid w:val="275B00AA"/>
    <w:rsid w:val="3B583D69"/>
    <w:rsid w:val="3CD31364"/>
    <w:rsid w:val="41817D4A"/>
    <w:rsid w:val="463A2F58"/>
    <w:rsid w:val="48C26CC5"/>
    <w:rsid w:val="4BF4363A"/>
    <w:rsid w:val="5F4E5A1A"/>
    <w:rsid w:val="65CD36A0"/>
    <w:rsid w:val="66C93C86"/>
    <w:rsid w:val="747131CA"/>
    <w:rsid w:val="7651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pPr>
      <w:spacing w:after="0"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8">
    <w:name w:val="页眉 字符"/>
    <w:basedOn w:val="7"/>
    <w:link w:val="5"/>
    <w:qFormat/>
    <w:uiPriority w:val="99"/>
  </w:style>
  <w:style w:type="character" w:customStyle="1" w:styleId="9">
    <w:name w:val="页脚 字符"/>
    <w:basedOn w:val="7"/>
    <w:link w:val="4"/>
    <w:qFormat/>
    <w:uiPriority w:val="99"/>
  </w:style>
  <w:style w:type="character" w:customStyle="1" w:styleId="10">
    <w:name w:val="Body text|1_"/>
    <w:basedOn w:val="7"/>
    <w:link w:val="1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after="300" w:line="240" w:lineRule="auto"/>
      <w:ind w:firstLine="3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纯文本 字符"/>
    <w:basedOn w:val="7"/>
    <w:link w:val="3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13">
    <w:name w:val="_Style 8"/>
    <w:basedOn w:val="1"/>
    <w:next w:val="1"/>
    <w:qFormat/>
    <w:uiPriority w:val="0"/>
    <w:pPr>
      <w:spacing w:after="0"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2066</Characters>
  <Lines>11</Lines>
  <Paragraphs>3</Paragraphs>
  <TotalTime>0</TotalTime>
  <ScaleCrop>false</ScaleCrop>
  <LinksUpToDate>false</LinksUpToDate>
  <CharactersWithSpaces>2483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2024-10-24T05:14:00Z</dcterms:created>
  <dc:creator>作者</dc:creator>
  <cp:lastModifiedBy>二东</cp:lastModifiedBy>
  <cp:lastPrinted>2024-10-24T05:15:00Z</cp:lastPrinted>
  <dcterms:modified xsi:type="dcterms:W3CDTF">2025-10-29T11:06:31Z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995daaab0a7e3b19843d37b5f3ff44dca18078fc2285c486fca50cf39a520785</vt:lpwstr>
  </property>
  <property fmtid="{D5CDD505-2E9C-101B-9397-08002B2CF9AE}" pid="3" name="KSOProductBuildVer">
    <vt:lpwstr>2052-12.1.0.23125</vt:lpwstr>
  </property>
  <property fmtid="{D5CDD505-2E9C-101B-9397-08002B2CF9AE}" pid="4" name="ICV">
    <vt:lpwstr>11C939836C2546E28032ADC22540FFEC_12</vt:lpwstr>
  </property>
  <property fmtid="{D5CDD505-2E9C-101B-9397-08002B2CF9AE}" pid="5" name="KSOTemplateDocerSaveRecord">
    <vt:lpwstr>eyJoZGlkIjoiNDMwMTMyMmI2YmZhYmViYjk5NDEwMzA2NTBkMDQwNTIiLCJ1c2VySWQiOiI1Mzg1MTkxODkifQ==</vt:lpwstr>
  </property>
</Properties>
</file>